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17E35" w14:textId="77777777" w:rsidR="00636462" w:rsidRPr="000B233C" w:rsidRDefault="00636462" w:rsidP="00961C9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FONDO DE APOYO A LA DOCENCIA</w:t>
      </w:r>
    </w:p>
    <w:p w14:paraId="566E11CA" w14:textId="77777777" w:rsidR="004C275D" w:rsidRDefault="00636462" w:rsidP="00961C9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CONCURSO </w:t>
      </w:r>
    </w:p>
    <w:p w14:paraId="5F63B6A1" w14:textId="57AD49C0" w:rsidR="00636462" w:rsidRPr="000B233C" w:rsidRDefault="00636462" w:rsidP="00961C9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(Ventanilla Abierta)</w:t>
      </w:r>
    </w:p>
    <w:p w14:paraId="771F363B" w14:textId="77777777" w:rsidR="000B233C" w:rsidRPr="000B233C" w:rsidRDefault="000B233C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0F62369A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Los Proyectos a presentar deben cumplir, como objetivo básico, el propender al Mejoramiento de la Calidad de la Docencia de Pregrado en la Universidad de Concepción, en el marco de su Modelo Educativo.</w:t>
      </w:r>
    </w:p>
    <w:p w14:paraId="45D56BF1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279AC6A8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Los proyectos deberán tender a:</w:t>
      </w:r>
    </w:p>
    <w:p w14:paraId="77C3E728" w14:textId="77777777" w:rsidR="00CD7333" w:rsidRPr="000B233C" w:rsidRDefault="00CD7333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3187D85A" w14:textId="60D42216" w:rsidR="00636462" w:rsidRPr="006726C3" w:rsidRDefault="00636462" w:rsidP="006726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6726C3">
        <w:rPr>
          <w:rFonts w:ascii="Verdana" w:hAnsi="Verdana" w:cs="DejaVuSans"/>
          <w:color w:val="000000"/>
          <w:sz w:val="20"/>
          <w:szCs w:val="20"/>
        </w:rPr>
        <w:t>Mejorar la calidad de la docencia impartida en la Universidad de Concepción</w:t>
      </w:r>
      <w:r w:rsidR="0055113F" w:rsidRPr="006726C3">
        <w:rPr>
          <w:rFonts w:ascii="Verdana" w:hAnsi="Verdana" w:cs="DejaVuSans"/>
          <w:color w:val="000000"/>
          <w:sz w:val="20"/>
          <w:szCs w:val="20"/>
        </w:rPr>
        <w:t>, con foco en el mejoramiento del aprendizaje de los estudiantes.</w:t>
      </w:r>
    </w:p>
    <w:p w14:paraId="4383C10C" w14:textId="41D696E2" w:rsidR="00636462" w:rsidRPr="006726C3" w:rsidRDefault="00636462" w:rsidP="006726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6726C3">
        <w:rPr>
          <w:rFonts w:ascii="Verdana" w:hAnsi="Verdana" w:cs="DejaVuSans"/>
          <w:color w:val="000000"/>
          <w:sz w:val="20"/>
          <w:szCs w:val="20"/>
        </w:rPr>
        <w:t>Fomentar la participación de los académicos en acciones de innovación educativa.</w:t>
      </w:r>
    </w:p>
    <w:p w14:paraId="3091C6B9" w14:textId="50176E5A" w:rsidR="00636462" w:rsidRPr="006726C3" w:rsidRDefault="00636462" w:rsidP="006726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6726C3">
        <w:rPr>
          <w:rFonts w:ascii="Verdana" w:hAnsi="Verdana" w:cs="DejaVuSans"/>
          <w:color w:val="000000"/>
          <w:sz w:val="20"/>
          <w:szCs w:val="20"/>
        </w:rPr>
        <w:t xml:space="preserve">Fomentar la creación de grupos </w:t>
      </w:r>
      <w:r w:rsidR="00D528CB" w:rsidRPr="006726C3">
        <w:rPr>
          <w:rFonts w:ascii="Verdana" w:hAnsi="Verdana" w:cs="DejaVuSans"/>
          <w:color w:val="000000"/>
          <w:sz w:val="20"/>
          <w:szCs w:val="20"/>
        </w:rPr>
        <w:t xml:space="preserve">interdisciplinarios </w:t>
      </w:r>
      <w:r w:rsidRPr="006726C3">
        <w:rPr>
          <w:rFonts w:ascii="Verdana" w:hAnsi="Verdana" w:cs="DejaVuSans"/>
          <w:color w:val="000000"/>
          <w:sz w:val="20"/>
          <w:szCs w:val="20"/>
        </w:rPr>
        <w:t xml:space="preserve">de académicos que </w:t>
      </w:r>
      <w:r w:rsidR="00D528CB" w:rsidRPr="006726C3">
        <w:rPr>
          <w:rFonts w:ascii="Verdana" w:hAnsi="Verdana" w:cs="DejaVuSans"/>
          <w:color w:val="000000"/>
          <w:sz w:val="20"/>
          <w:szCs w:val="20"/>
        </w:rPr>
        <w:t>promuevan la</w:t>
      </w:r>
      <w:r w:rsidRPr="006726C3">
        <w:rPr>
          <w:rFonts w:ascii="Verdana" w:hAnsi="Verdana" w:cs="DejaVuSans"/>
          <w:color w:val="000000"/>
          <w:sz w:val="20"/>
          <w:szCs w:val="20"/>
        </w:rPr>
        <w:t xml:space="preserve"> reflexión y </w:t>
      </w:r>
      <w:r w:rsidR="00D528CB" w:rsidRPr="006726C3">
        <w:rPr>
          <w:rFonts w:ascii="Verdana" w:hAnsi="Verdana" w:cs="DejaVuSans"/>
          <w:color w:val="000000"/>
          <w:sz w:val="20"/>
          <w:szCs w:val="20"/>
        </w:rPr>
        <w:t>evaluación de la actividad docente</w:t>
      </w:r>
      <w:r w:rsidRPr="006726C3">
        <w:rPr>
          <w:rFonts w:ascii="Verdana" w:hAnsi="Verdana" w:cs="DejaVuSans"/>
          <w:color w:val="000000"/>
          <w:sz w:val="20"/>
          <w:szCs w:val="20"/>
        </w:rPr>
        <w:t>.</w:t>
      </w:r>
    </w:p>
    <w:p w14:paraId="6381671E" w14:textId="0E6B82EF" w:rsidR="00636462" w:rsidRPr="006726C3" w:rsidRDefault="00636462" w:rsidP="006726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6726C3">
        <w:rPr>
          <w:rFonts w:ascii="Verdana" w:hAnsi="Verdana" w:cs="DejaVuSans"/>
          <w:color w:val="000000"/>
          <w:sz w:val="20"/>
          <w:szCs w:val="20"/>
        </w:rPr>
        <w:t>Dar mayor proyección y difu</w:t>
      </w:r>
      <w:r w:rsidR="0055113F" w:rsidRPr="006726C3">
        <w:rPr>
          <w:rFonts w:ascii="Verdana" w:hAnsi="Verdana" w:cs="DejaVuSans"/>
          <w:color w:val="000000"/>
          <w:sz w:val="20"/>
          <w:szCs w:val="20"/>
        </w:rPr>
        <w:t xml:space="preserve">sión a la </w:t>
      </w:r>
      <w:r w:rsidR="00A52572" w:rsidRPr="006726C3">
        <w:rPr>
          <w:rFonts w:ascii="Verdana" w:hAnsi="Verdana" w:cs="DejaVuSans"/>
          <w:color w:val="000000"/>
          <w:sz w:val="20"/>
          <w:szCs w:val="20"/>
        </w:rPr>
        <w:t>innovación en la doc</w:t>
      </w:r>
      <w:bookmarkStart w:id="0" w:name="_GoBack"/>
      <w:bookmarkEnd w:id="0"/>
      <w:r w:rsidR="00A52572" w:rsidRPr="006726C3">
        <w:rPr>
          <w:rFonts w:ascii="Verdana" w:hAnsi="Verdana" w:cs="DejaVuSans"/>
          <w:color w:val="000000"/>
          <w:sz w:val="20"/>
          <w:szCs w:val="20"/>
        </w:rPr>
        <w:t>encia</w:t>
      </w:r>
      <w:r w:rsidR="0055113F" w:rsidRPr="006726C3">
        <w:rPr>
          <w:rFonts w:ascii="Verdana" w:hAnsi="Verdana" w:cs="DejaVuSans"/>
          <w:color w:val="000000"/>
          <w:sz w:val="20"/>
          <w:szCs w:val="20"/>
        </w:rPr>
        <w:t>.</w:t>
      </w:r>
    </w:p>
    <w:p w14:paraId="765DE7C6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0B919D21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OBJETIVOS </w:t>
      </w:r>
      <w:r w:rsidR="00CD7333"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DE LA CONVOCATORIA</w:t>
      </w:r>
    </w:p>
    <w:p w14:paraId="6C45BAC0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  <w:highlight w:val="yellow"/>
        </w:rPr>
      </w:pPr>
    </w:p>
    <w:p w14:paraId="4A1A47B1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Se espera iniciativas en las siguientes líneas:</w:t>
      </w:r>
    </w:p>
    <w:p w14:paraId="4C186B8B" w14:textId="77777777" w:rsidR="000B233C" w:rsidRPr="000B233C" w:rsidRDefault="000B233C" w:rsidP="000B233C">
      <w:pPr>
        <w:pStyle w:val="Textoindependiente21"/>
        <w:tabs>
          <w:tab w:val="left" w:pos="567"/>
        </w:tabs>
        <w:ind w:left="0"/>
        <w:rPr>
          <w:rFonts w:ascii="Verdana" w:hAnsi="Verdana" w:cs="Arial"/>
          <w:sz w:val="20"/>
        </w:rPr>
      </w:pPr>
    </w:p>
    <w:p w14:paraId="5FE28E02" w14:textId="5FF74A78" w:rsidR="000B233C" w:rsidRPr="000B233C" w:rsidRDefault="006726C3" w:rsidP="006726C3">
      <w:pPr>
        <w:pStyle w:val="Textoindependiente21"/>
        <w:numPr>
          <w:ilvl w:val="0"/>
          <w:numId w:val="7"/>
        </w:numPr>
        <w:tabs>
          <w:tab w:val="left" w:pos="567"/>
          <w:tab w:val="left" w:pos="822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r w:rsidR="000B233C" w:rsidRPr="000B233C">
        <w:rPr>
          <w:rFonts w:ascii="Verdana" w:hAnsi="Verdana" w:cs="Arial"/>
          <w:sz w:val="20"/>
        </w:rPr>
        <w:t>Nuevas metodologías para mejorar los aprendizajes de los alumnos.</w:t>
      </w:r>
    </w:p>
    <w:p w14:paraId="116ECCC1" w14:textId="2CF0B5F0" w:rsidR="000B233C" w:rsidRPr="000B233C" w:rsidRDefault="006726C3" w:rsidP="006726C3">
      <w:pPr>
        <w:pStyle w:val="Textoindependiente21"/>
        <w:numPr>
          <w:ilvl w:val="0"/>
          <w:numId w:val="7"/>
        </w:numPr>
        <w:tabs>
          <w:tab w:val="left" w:pos="567"/>
          <w:tab w:val="left" w:pos="822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r w:rsidR="000B233C" w:rsidRPr="000B233C">
        <w:rPr>
          <w:rFonts w:ascii="Verdana" w:hAnsi="Verdana" w:cs="Arial"/>
          <w:sz w:val="20"/>
        </w:rPr>
        <w:t>Acciones para mejorar los aprendizajes de los estudiantes de 1er. Año.</w:t>
      </w:r>
    </w:p>
    <w:p w14:paraId="62B1BC69" w14:textId="29807196" w:rsidR="000B233C" w:rsidRPr="000B233C" w:rsidRDefault="006726C3" w:rsidP="006726C3">
      <w:pPr>
        <w:pStyle w:val="Textoindependiente21"/>
        <w:numPr>
          <w:ilvl w:val="0"/>
          <w:numId w:val="7"/>
        </w:numPr>
        <w:tabs>
          <w:tab w:val="left" w:pos="567"/>
          <w:tab w:val="left" w:pos="822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r w:rsidR="000B233C" w:rsidRPr="000B233C">
        <w:rPr>
          <w:rFonts w:ascii="Verdana" w:hAnsi="Verdana" w:cs="Arial"/>
          <w:sz w:val="20"/>
        </w:rPr>
        <w:t>Acciones para mejorar la evaluación de los aprendizajes.</w:t>
      </w:r>
    </w:p>
    <w:p w14:paraId="5796001B" w14:textId="3F924037" w:rsidR="000B233C" w:rsidRPr="000B233C" w:rsidRDefault="006726C3" w:rsidP="006726C3">
      <w:pPr>
        <w:pStyle w:val="Textoindependiente21"/>
        <w:numPr>
          <w:ilvl w:val="0"/>
          <w:numId w:val="7"/>
        </w:numPr>
        <w:tabs>
          <w:tab w:val="left" w:pos="567"/>
          <w:tab w:val="left" w:pos="822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r w:rsidR="000B233C" w:rsidRPr="000B233C">
        <w:rPr>
          <w:rFonts w:ascii="Verdana" w:hAnsi="Verdana" w:cs="Arial"/>
          <w:sz w:val="20"/>
        </w:rPr>
        <w:t>Uso de nuevas tecnologías para mejorar los aprendizajes.</w:t>
      </w:r>
    </w:p>
    <w:p w14:paraId="308EDE3B" w14:textId="476B1EFF" w:rsidR="000B233C" w:rsidRPr="000B233C" w:rsidRDefault="006726C3" w:rsidP="006726C3">
      <w:pPr>
        <w:pStyle w:val="Textoindependiente21"/>
        <w:numPr>
          <w:ilvl w:val="0"/>
          <w:numId w:val="7"/>
        </w:numPr>
        <w:tabs>
          <w:tab w:val="left" w:pos="567"/>
          <w:tab w:val="left" w:pos="822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r w:rsidR="000B233C" w:rsidRPr="000B233C">
        <w:rPr>
          <w:rFonts w:ascii="Verdana" w:hAnsi="Verdana" w:cs="Arial"/>
          <w:sz w:val="20"/>
        </w:rPr>
        <w:t>Evaluación curricular.</w:t>
      </w:r>
    </w:p>
    <w:p w14:paraId="73F04FC7" w14:textId="7390F81F" w:rsidR="000B233C" w:rsidRPr="000B233C" w:rsidRDefault="006726C3" w:rsidP="006726C3">
      <w:pPr>
        <w:pStyle w:val="Textoindependiente21"/>
        <w:numPr>
          <w:ilvl w:val="0"/>
          <w:numId w:val="7"/>
        </w:numPr>
        <w:tabs>
          <w:tab w:val="left" w:pos="567"/>
          <w:tab w:val="left" w:pos="822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r w:rsidR="000B233C" w:rsidRPr="000B233C">
        <w:rPr>
          <w:rFonts w:ascii="Verdana" w:hAnsi="Verdana" w:cs="Arial"/>
          <w:sz w:val="20"/>
        </w:rPr>
        <w:t>Acciones para favorecer la inclusión en la docencia universitaria.</w:t>
      </w:r>
    </w:p>
    <w:p w14:paraId="65317708" w14:textId="77777777" w:rsidR="000B233C" w:rsidRPr="000B233C" w:rsidRDefault="000B233C" w:rsidP="006726C3">
      <w:pPr>
        <w:tabs>
          <w:tab w:val="left" w:pos="567"/>
        </w:tabs>
        <w:rPr>
          <w:rFonts w:ascii="Verdana" w:hAnsi="Verdana" w:cs="Arial"/>
          <w:sz w:val="20"/>
          <w:szCs w:val="20"/>
        </w:rPr>
      </w:pPr>
    </w:p>
    <w:p w14:paraId="588F6FC3" w14:textId="7E5491A2" w:rsidR="00636462" w:rsidRPr="000B233C" w:rsidRDefault="00636462" w:rsidP="000B233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DURACIÓN Y MONTOS CONSIDERADOS</w:t>
      </w:r>
    </w:p>
    <w:p w14:paraId="11BF6023" w14:textId="77777777" w:rsidR="00CD7333" w:rsidRPr="000B233C" w:rsidRDefault="00CD7333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14:paraId="75D7DF73" w14:textId="59B13E42" w:rsidR="00636462" w:rsidRPr="000B233C" w:rsidRDefault="006726C3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>Tres (3)</w:t>
      </w:r>
      <w:r w:rsidR="00636462" w:rsidRPr="000B233C">
        <w:rPr>
          <w:rFonts w:ascii="Verdana" w:hAnsi="Verdana" w:cs="DejaVuSans"/>
          <w:color w:val="000000"/>
          <w:sz w:val="20"/>
          <w:szCs w:val="20"/>
        </w:rPr>
        <w:t xml:space="preserve"> semestres </w:t>
      </w:r>
      <w:r w:rsidR="00984B04" w:rsidRPr="000B233C">
        <w:rPr>
          <w:rFonts w:ascii="Verdana" w:hAnsi="Verdana" w:cs="DejaVuSans"/>
          <w:color w:val="000000"/>
          <w:sz w:val="20"/>
          <w:szCs w:val="20"/>
        </w:rPr>
        <w:t xml:space="preserve">con un monto máximo de </w:t>
      </w:r>
      <w:r w:rsidR="00636462" w:rsidRPr="000B233C">
        <w:rPr>
          <w:rFonts w:ascii="Verdana" w:hAnsi="Verdana" w:cs="DejaVuSans"/>
          <w:color w:val="000000"/>
          <w:sz w:val="20"/>
          <w:szCs w:val="20"/>
        </w:rPr>
        <w:t>$1.200.000</w:t>
      </w:r>
      <w:r w:rsidR="00984B04" w:rsidRPr="000B233C">
        <w:rPr>
          <w:rFonts w:ascii="Verdana" w:hAnsi="Verdana" w:cs="DejaVuSans"/>
          <w:color w:val="000000"/>
          <w:sz w:val="20"/>
          <w:szCs w:val="20"/>
        </w:rPr>
        <w:t>.</w:t>
      </w:r>
    </w:p>
    <w:p w14:paraId="75A43C94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38B4F912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El financiamiento se contempla sólo en el tiempo de duración del Proyecto.</w:t>
      </w:r>
    </w:p>
    <w:p w14:paraId="11C3F265" w14:textId="77777777" w:rsidR="00CD7333" w:rsidRPr="000B233C" w:rsidRDefault="00CD7333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2536D1C7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REQUISITOS GENERALES</w:t>
      </w:r>
    </w:p>
    <w:p w14:paraId="431A84E7" w14:textId="77777777" w:rsidR="00CD7333" w:rsidRPr="000B233C" w:rsidRDefault="00CD7333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14:paraId="6B6961F0" w14:textId="2FB122EE" w:rsidR="00636462" w:rsidRPr="006726C3" w:rsidRDefault="00636462" w:rsidP="006726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6726C3">
        <w:rPr>
          <w:rFonts w:ascii="Verdana" w:hAnsi="Verdana" w:cs="DejaVuSans"/>
          <w:color w:val="000000"/>
          <w:sz w:val="20"/>
          <w:szCs w:val="20"/>
        </w:rPr>
        <w:t>Se debe postular sólo a un Proyecto de Docencia como Académico Responsable.</w:t>
      </w:r>
    </w:p>
    <w:p w14:paraId="44DF3417" w14:textId="3995CF3D" w:rsidR="00636462" w:rsidRPr="0022214D" w:rsidRDefault="00636462" w:rsidP="006726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r w:rsidRPr="0022214D">
        <w:rPr>
          <w:rFonts w:ascii="Verdana" w:hAnsi="Verdana" w:cs="DejaVuSans"/>
          <w:sz w:val="20"/>
          <w:szCs w:val="20"/>
        </w:rPr>
        <w:t>El Académico Responsable de un Proyecto de Docencia, no puede postular si</w:t>
      </w:r>
      <w:r w:rsidR="00961C90" w:rsidRPr="0022214D">
        <w:rPr>
          <w:rFonts w:ascii="Verdana" w:hAnsi="Verdana" w:cs="DejaVuSans"/>
          <w:sz w:val="20"/>
          <w:szCs w:val="20"/>
        </w:rPr>
        <w:t xml:space="preserve"> </w:t>
      </w:r>
      <w:r w:rsidRPr="0022214D">
        <w:rPr>
          <w:rFonts w:ascii="Verdana" w:hAnsi="Verdana" w:cs="DejaVuSans"/>
          <w:sz w:val="20"/>
          <w:szCs w:val="20"/>
        </w:rPr>
        <w:t>tiene en ejecución o pendiente Proyectos de Docencia al momento de postular.</w:t>
      </w:r>
    </w:p>
    <w:p w14:paraId="41DE3298" w14:textId="433C3BA4" w:rsidR="00CD7333" w:rsidRPr="0022214D" w:rsidRDefault="00636462" w:rsidP="006726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r w:rsidRPr="0022214D">
        <w:rPr>
          <w:rFonts w:ascii="Verdana" w:hAnsi="Verdana" w:cs="DejaVuSans"/>
          <w:sz w:val="20"/>
          <w:szCs w:val="20"/>
        </w:rPr>
        <w:t>El Académico Responsable debe</w:t>
      </w:r>
      <w:r w:rsidR="00CD7333" w:rsidRPr="0022214D">
        <w:rPr>
          <w:rFonts w:ascii="Verdana" w:hAnsi="Verdana" w:cs="DejaVuSans"/>
          <w:sz w:val="20"/>
          <w:szCs w:val="20"/>
        </w:rPr>
        <w:t xml:space="preserve"> tener contrato indefinido con una jornada de 22 </w:t>
      </w:r>
      <w:proofErr w:type="spellStart"/>
      <w:r w:rsidR="00CD7333" w:rsidRPr="0022214D">
        <w:rPr>
          <w:rFonts w:ascii="Verdana" w:hAnsi="Verdana" w:cs="DejaVuSans"/>
          <w:sz w:val="20"/>
          <w:szCs w:val="20"/>
        </w:rPr>
        <w:t>hrs</w:t>
      </w:r>
      <w:proofErr w:type="spellEnd"/>
      <w:r w:rsidR="00CD7333" w:rsidRPr="0022214D">
        <w:rPr>
          <w:rFonts w:ascii="Verdana" w:hAnsi="Verdana" w:cs="DejaVuSans"/>
          <w:sz w:val="20"/>
          <w:szCs w:val="20"/>
        </w:rPr>
        <w:t xml:space="preserve">. semanales </w:t>
      </w:r>
      <w:r w:rsidR="00247DA5" w:rsidRPr="0022214D">
        <w:rPr>
          <w:rFonts w:ascii="Verdana" w:hAnsi="Verdana" w:cs="DejaVuSans"/>
          <w:sz w:val="20"/>
          <w:szCs w:val="20"/>
        </w:rPr>
        <w:t xml:space="preserve">o superior, y cumplir con lo establecido en el Artículo </w:t>
      </w:r>
      <w:r w:rsidR="006726C3" w:rsidRPr="0022214D">
        <w:rPr>
          <w:rFonts w:ascii="Verdana" w:hAnsi="Verdana" w:cs="DejaVuSans"/>
          <w:sz w:val="20"/>
          <w:szCs w:val="20"/>
        </w:rPr>
        <w:t>N°</w:t>
      </w:r>
      <w:r w:rsidR="00247DA5" w:rsidRPr="0022214D">
        <w:rPr>
          <w:rFonts w:ascii="Verdana" w:hAnsi="Verdana" w:cs="DejaVuSans"/>
          <w:sz w:val="20"/>
          <w:szCs w:val="20"/>
        </w:rPr>
        <w:t>215 del Reglamento de Personal.</w:t>
      </w:r>
    </w:p>
    <w:p w14:paraId="789780AD" w14:textId="78C8CC4E" w:rsidR="00267C5B" w:rsidRPr="0022214D" w:rsidRDefault="00CD7333" w:rsidP="006726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r w:rsidRPr="0022214D">
        <w:rPr>
          <w:rFonts w:ascii="Verdana" w:hAnsi="Verdana" w:cs="DejaVuSans"/>
          <w:sz w:val="20"/>
          <w:szCs w:val="20"/>
        </w:rPr>
        <w:t>En calidad de colaboradores, podrán participar académicos con otro tipo de contratos.</w:t>
      </w:r>
    </w:p>
    <w:p w14:paraId="3AB600C0" w14:textId="4A52C259" w:rsidR="00267C5B" w:rsidRPr="0022214D" w:rsidRDefault="00636462" w:rsidP="006726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r w:rsidRPr="0022214D">
        <w:rPr>
          <w:rFonts w:ascii="Verdana" w:hAnsi="Verdana" w:cs="DejaVuSans"/>
          <w:sz w:val="20"/>
          <w:szCs w:val="20"/>
        </w:rPr>
        <w:t>Todo proyecto debe implicar y, por lo tanto especificar, el compromiso de continuación</w:t>
      </w:r>
      <w:r w:rsidR="00961C90" w:rsidRPr="0022214D">
        <w:rPr>
          <w:rFonts w:ascii="Verdana" w:hAnsi="Verdana" w:cs="DejaVuSans"/>
          <w:sz w:val="20"/>
          <w:szCs w:val="20"/>
        </w:rPr>
        <w:t xml:space="preserve"> </w:t>
      </w:r>
      <w:r w:rsidRPr="0022214D">
        <w:rPr>
          <w:rFonts w:ascii="Verdana" w:hAnsi="Verdana" w:cs="DejaVuSans"/>
          <w:sz w:val="20"/>
          <w:szCs w:val="20"/>
        </w:rPr>
        <w:t>de la aplicación del proyecto por la Facultad</w:t>
      </w:r>
      <w:r w:rsidR="00267C5B" w:rsidRPr="0022214D">
        <w:rPr>
          <w:rFonts w:ascii="Verdana" w:hAnsi="Verdana" w:cs="DejaVuSans"/>
          <w:sz w:val="20"/>
          <w:szCs w:val="20"/>
        </w:rPr>
        <w:t>/Escuela</w:t>
      </w:r>
      <w:r w:rsidRPr="0022214D">
        <w:rPr>
          <w:rFonts w:ascii="Verdana" w:hAnsi="Verdana" w:cs="DejaVuSans"/>
          <w:sz w:val="20"/>
          <w:szCs w:val="20"/>
        </w:rPr>
        <w:t xml:space="preserve"> respectiva.</w:t>
      </w:r>
    </w:p>
    <w:p w14:paraId="4F04ECCA" w14:textId="63F6AD77" w:rsidR="00636462" w:rsidRPr="0022214D" w:rsidRDefault="00267C5B" w:rsidP="006726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r w:rsidRPr="0022214D">
        <w:rPr>
          <w:rFonts w:ascii="Verdana" w:hAnsi="Verdana" w:cs="DejaVuSans"/>
          <w:sz w:val="20"/>
          <w:szCs w:val="20"/>
        </w:rPr>
        <w:t>Se debe u</w:t>
      </w:r>
      <w:r w:rsidR="00636462" w:rsidRPr="0022214D">
        <w:rPr>
          <w:rFonts w:ascii="Verdana" w:hAnsi="Verdana" w:cs="DejaVuSans"/>
          <w:sz w:val="20"/>
          <w:szCs w:val="20"/>
        </w:rPr>
        <w:t>tilizar el formulario “Concurso Fon</w:t>
      </w:r>
      <w:r w:rsidRPr="0022214D">
        <w:rPr>
          <w:rFonts w:ascii="Verdana" w:hAnsi="Verdana" w:cs="DejaVuSans"/>
          <w:sz w:val="20"/>
          <w:szCs w:val="20"/>
        </w:rPr>
        <w:t>do de Apoyo a la Docencia</w:t>
      </w:r>
      <w:r w:rsidR="00636462" w:rsidRPr="0022214D">
        <w:rPr>
          <w:rFonts w:ascii="Verdana" w:hAnsi="Verdana" w:cs="DejaVuSans"/>
          <w:sz w:val="20"/>
          <w:szCs w:val="20"/>
        </w:rPr>
        <w:t>” disponible en</w:t>
      </w:r>
      <w:r w:rsidR="00961C90" w:rsidRPr="0022214D">
        <w:rPr>
          <w:rFonts w:ascii="Verdana" w:hAnsi="Verdana" w:cs="DejaVuSans"/>
          <w:sz w:val="20"/>
          <w:szCs w:val="20"/>
        </w:rPr>
        <w:t xml:space="preserve"> </w:t>
      </w:r>
      <w:r w:rsidR="005A3779" w:rsidRPr="0022214D">
        <w:rPr>
          <w:rFonts w:ascii="Verdana" w:hAnsi="Verdana" w:cs="DejaVuSans"/>
          <w:sz w:val="20"/>
          <w:szCs w:val="20"/>
        </w:rPr>
        <w:t>la</w:t>
      </w:r>
      <w:r w:rsidR="00636462" w:rsidRPr="0022214D">
        <w:rPr>
          <w:rFonts w:ascii="Verdana" w:hAnsi="Verdana" w:cs="DejaVuSans"/>
          <w:sz w:val="20"/>
          <w:szCs w:val="20"/>
        </w:rPr>
        <w:t xml:space="preserve"> dirección electrónica</w:t>
      </w:r>
      <w:r w:rsidR="00961C90" w:rsidRPr="0022214D">
        <w:rPr>
          <w:rFonts w:ascii="Verdana" w:hAnsi="Verdana" w:cs="DejaVuSans"/>
          <w:sz w:val="20"/>
          <w:szCs w:val="20"/>
        </w:rPr>
        <w:t xml:space="preserve"> </w:t>
      </w:r>
      <w:hyperlink r:id="rId8" w:history="1">
        <w:r w:rsidR="000B233C" w:rsidRPr="0022214D">
          <w:rPr>
            <w:rStyle w:val="Hipervnculo"/>
            <w:rFonts w:ascii="Verdana" w:hAnsi="Verdana" w:cs="DejaVuSans"/>
            <w:color w:val="auto"/>
            <w:sz w:val="20"/>
            <w:szCs w:val="20"/>
          </w:rPr>
          <w:t>http://docencia.udec.cl/?page_id=55</w:t>
        </w:r>
      </w:hyperlink>
    </w:p>
    <w:p w14:paraId="2925AA0D" w14:textId="77777777" w:rsidR="000B233C" w:rsidRPr="0022214D" w:rsidRDefault="000B233C" w:rsidP="000B233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</w:p>
    <w:p w14:paraId="593AB133" w14:textId="77777777" w:rsidR="006C0AC4" w:rsidRPr="006726C3" w:rsidRDefault="006C0AC4" w:rsidP="006726C3">
      <w:pPr>
        <w:pStyle w:val="Prrafodelista"/>
        <w:numPr>
          <w:ilvl w:val="0"/>
          <w:numId w:val="8"/>
        </w:numPr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6726C3">
        <w:rPr>
          <w:rFonts w:ascii="Verdana" w:hAnsi="Verdana" w:cs="DejaVuSans-Bold"/>
          <w:b/>
          <w:bCs/>
          <w:color w:val="000000"/>
          <w:sz w:val="20"/>
          <w:szCs w:val="20"/>
        </w:rPr>
        <w:lastRenderedPageBreak/>
        <w:br w:type="page"/>
      </w:r>
    </w:p>
    <w:p w14:paraId="38667BCA" w14:textId="2F1BD15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lastRenderedPageBreak/>
        <w:t>OTROS ANTECEDENTES</w:t>
      </w:r>
    </w:p>
    <w:p w14:paraId="334B4786" w14:textId="77777777" w:rsidR="003422D6" w:rsidRDefault="003422D6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4EA7BF4F" w14:textId="35191F8C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Cada uno de los recursos solicitados debe ser debidamente justificado, indicándose una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0B233C">
        <w:rPr>
          <w:rFonts w:ascii="Verdana" w:hAnsi="Verdana" w:cs="DejaVuSans"/>
          <w:color w:val="000000"/>
          <w:sz w:val="20"/>
          <w:szCs w:val="20"/>
        </w:rPr>
        <w:t>calendarización para programar el flujo de ellos. Debe incluirse, cuando corresponda, al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0B233C">
        <w:rPr>
          <w:rFonts w:ascii="Verdana" w:hAnsi="Verdana" w:cs="DejaVuSans"/>
          <w:color w:val="000000"/>
          <w:sz w:val="20"/>
          <w:szCs w:val="20"/>
        </w:rPr>
        <w:t>menos dos cotizacio</w:t>
      </w:r>
      <w:r w:rsidR="00D97B08" w:rsidRPr="000B233C">
        <w:rPr>
          <w:rFonts w:ascii="Verdana" w:hAnsi="Verdana" w:cs="DejaVuSans"/>
          <w:color w:val="000000"/>
          <w:sz w:val="20"/>
          <w:szCs w:val="20"/>
        </w:rPr>
        <w:t>nes por cada gasto solicitado</w:t>
      </w:r>
      <w:r w:rsidRPr="000B233C">
        <w:rPr>
          <w:rFonts w:ascii="Verdana" w:hAnsi="Verdana" w:cs="DejaVuSans"/>
          <w:color w:val="000000"/>
          <w:sz w:val="20"/>
          <w:szCs w:val="20"/>
        </w:rPr>
        <w:t>.</w:t>
      </w:r>
    </w:p>
    <w:p w14:paraId="077FDE6D" w14:textId="77777777" w:rsidR="00267C5B" w:rsidRPr="000B233C" w:rsidRDefault="00267C5B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14632C1E" w14:textId="77777777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No se financiará la compra de computadores, dispositivos de captura de medios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0B233C">
        <w:rPr>
          <w:rFonts w:ascii="Verdana" w:hAnsi="Verdana" w:cs="DejaVuSans"/>
          <w:color w:val="000000"/>
          <w:sz w:val="20"/>
          <w:szCs w:val="20"/>
        </w:rPr>
        <w:t>(scanner, cámara digital y cámara de video) con respaldo a Proyectos de Docencia.</w:t>
      </w:r>
    </w:p>
    <w:p w14:paraId="3BA03C63" w14:textId="784533ED" w:rsidR="00636462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Todo académico o unidad responsable de un proyecto deberá presentar un Informe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="00BF4E02" w:rsidRPr="000B233C">
        <w:rPr>
          <w:rFonts w:ascii="Verdana" w:hAnsi="Verdana" w:cs="DejaVuSans"/>
          <w:color w:val="000000"/>
          <w:sz w:val="20"/>
          <w:szCs w:val="20"/>
        </w:rPr>
        <w:t>Final y se solicitará un</w:t>
      </w:r>
      <w:r w:rsidRPr="000B233C">
        <w:rPr>
          <w:rFonts w:ascii="Verdana" w:hAnsi="Verdana" w:cs="DejaVuSans"/>
          <w:color w:val="000000"/>
          <w:sz w:val="20"/>
          <w:szCs w:val="20"/>
        </w:rPr>
        <w:t xml:space="preserve"> Informe de Avanc</w:t>
      </w:r>
      <w:r w:rsidR="00BF4E02" w:rsidRPr="000B233C">
        <w:rPr>
          <w:rFonts w:ascii="Verdana" w:hAnsi="Verdana" w:cs="DejaVuSans"/>
          <w:color w:val="000000"/>
          <w:sz w:val="20"/>
          <w:szCs w:val="20"/>
        </w:rPr>
        <w:t>e.</w:t>
      </w:r>
    </w:p>
    <w:p w14:paraId="560A086E" w14:textId="77777777" w:rsidR="000B233C" w:rsidRPr="000B233C" w:rsidRDefault="000B233C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0D39725E" w14:textId="6577DC0F" w:rsidR="00636462" w:rsidRPr="000B233C" w:rsidRDefault="0068257D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En este</w:t>
      </w:r>
      <w:r w:rsidR="00636462"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 concurso se espera que los resultados sean publicados en</w:t>
      </w:r>
      <w:r w:rsidR="00961C90"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 </w:t>
      </w:r>
      <w:r w:rsidR="00636462"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revistas indexadas</w:t>
      </w: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, que aborden temas de educación superior</w:t>
      </w:r>
      <w:r w:rsidR="00636462"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.</w:t>
      </w:r>
    </w:p>
    <w:p w14:paraId="11E5F5CC" w14:textId="77777777" w:rsidR="00BF4E02" w:rsidRPr="000B233C" w:rsidRDefault="00BF4E0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14:paraId="6FE52FCD" w14:textId="77777777" w:rsidR="00636462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PLAZOS DE PRESENTACIÓN</w:t>
      </w:r>
    </w:p>
    <w:p w14:paraId="0969A5F8" w14:textId="77777777" w:rsidR="00F52376" w:rsidRPr="000B233C" w:rsidRDefault="00F52376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14:paraId="4667B964" w14:textId="39C0E7E9" w:rsidR="00636462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La convocatoria se realizará en la modalidad ventanilla</w:t>
      </w:r>
      <w:r w:rsidR="00096AA8" w:rsidRPr="000B233C">
        <w:rPr>
          <w:rFonts w:ascii="Verdana" w:hAnsi="Verdana" w:cs="DejaVuSans"/>
          <w:color w:val="000000"/>
          <w:sz w:val="20"/>
          <w:szCs w:val="20"/>
        </w:rPr>
        <w:t xml:space="preserve"> abierta.</w:t>
      </w:r>
    </w:p>
    <w:p w14:paraId="59F25387" w14:textId="77777777" w:rsidR="000B233C" w:rsidRPr="000B233C" w:rsidRDefault="000B233C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14401D27" w14:textId="77777777" w:rsidR="00636462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EVALUACIÓN</w:t>
      </w:r>
    </w:p>
    <w:p w14:paraId="407B4DA4" w14:textId="77777777" w:rsidR="000B233C" w:rsidRPr="000B233C" w:rsidRDefault="000B233C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14:paraId="6FEB4900" w14:textId="209A7369" w:rsidR="001A0324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La Dirección de Docencia</w:t>
      </w:r>
      <w:r w:rsidR="00447B8D" w:rsidRPr="000B233C">
        <w:rPr>
          <w:rFonts w:ascii="Verdana" w:hAnsi="Verdana" w:cs="DejaVuSans"/>
          <w:color w:val="000000"/>
          <w:sz w:val="20"/>
          <w:szCs w:val="20"/>
        </w:rPr>
        <w:t xml:space="preserve"> solicitará, de cada proyecto, dos evaluaciones a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 xml:space="preserve"> especialistas</w:t>
      </w:r>
      <w:r w:rsidR="000B233C">
        <w:rPr>
          <w:rFonts w:ascii="Verdana" w:hAnsi="Verdana" w:cs="DejaVuSans"/>
          <w:color w:val="000000"/>
          <w:sz w:val="20"/>
          <w:szCs w:val="20"/>
        </w:rPr>
        <w:t xml:space="preserve"> de la temática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>, utilizando la pau</w:t>
      </w:r>
      <w:r w:rsidR="00BF4E02" w:rsidRPr="000B233C">
        <w:rPr>
          <w:rFonts w:ascii="Verdana" w:hAnsi="Verdana" w:cs="DejaVuSans"/>
          <w:color w:val="000000"/>
          <w:sz w:val="20"/>
          <w:szCs w:val="20"/>
        </w:rPr>
        <w:t>ta de evaluación</w:t>
      </w:r>
      <w:r w:rsidR="00DA12F2" w:rsidRPr="000B233C">
        <w:rPr>
          <w:rFonts w:ascii="Verdana" w:hAnsi="Verdana" w:cs="DejaVuSans"/>
          <w:color w:val="000000"/>
          <w:sz w:val="20"/>
          <w:szCs w:val="20"/>
        </w:rPr>
        <w:t>,</w:t>
      </w:r>
      <w:r w:rsidR="00BF4E02" w:rsidRPr="000B233C">
        <w:rPr>
          <w:rFonts w:ascii="Verdana" w:hAnsi="Verdana" w:cs="DejaVuSans"/>
          <w:color w:val="000000"/>
          <w:sz w:val="20"/>
          <w:szCs w:val="20"/>
        </w:rPr>
        <w:t xml:space="preserve"> difundida en su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 xml:space="preserve"> sitio </w:t>
      </w:r>
      <w:r w:rsidR="00BF4E02" w:rsidRPr="000B233C">
        <w:rPr>
          <w:rFonts w:ascii="Verdana" w:hAnsi="Verdana" w:cs="DejaVuSans"/>
          <w:color w:val="000000"/>
          <w:sz w:val="20"/>
          <w:szCs w:val="20"/>
        </w:rPr>
        <w:t>web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>.</w:t>
      </w:r>
      <w:r w:rsidR="001A0324" w:rsidRPr="000B233C">
        <w:rPr>
          <w:rFonts w:ascii="Verdana" w:hAnsi="Verdana" w:cs="DejaVuSans"/>
          <w:color w:val="000000"/>
          <w:sz w:val="20"/>
          <w:szCs w:val="20"/>
        </w:rPr>
        <w:t xml:space="preserve"> </w:t>
      </w:r>
    </w:p>
    <w:p w14:paraId="22B0A8AF" w14:textId="77777777" w:rsidR="00BF4E02" w:rsidRPr="000B233C" w:rsidRDefault="00BF4E0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12745666" w14:textId="08BE7909" w:rsidR="00636462" w:rsidRPr="000B233C" w:rsidRDefault="00636462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Los resultados de la postulación serán informados por escrito a cada</w:t>
      </w:r>
      <w:r w:rsidR="00961C90"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 </w:t>
      </w: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académico responsable y a la Facultad</w:t>
      </w:r>
      <w:r w:rsidR="0019547B"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/Escuela</w:t>
      </w: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 correspondiente</w:t>
      </w:r>
      <w:r w:rsidR="001A0324"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, dentro de un plazo no superior de 30 días</w:t>
      </w:r>
      <w:r w:rsidRPr="000B233C">
        <w:rPr>
          <w:rFonts w:ascii="Verdana" w:hAnsi="Verdana" w:cs="DejaVuSans-Bold"/>
          <w:b/>
          <w:bCs/>
          <w:color w:val="000000"/>
          <w:sz w:val="20"/>
          <w:szCs w:val="20"/>
        </w:rPr>
        <w:t>.</w:t>
      </w:r>
    </w:p>
    <w:p w14:paraId="28573B40" w14:textId="77777777" w:rsidR="0019547B" w:rsidRPr="000B233C" w:rsidRDefault="0019547B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14:paraId="711EB9C0" w14:textId="6252B761" w:rsidR="001A0324" w:rsidRDefault="001A0324" w:rsidP="001A03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Cualquier consulta, dirigirla a</w:t>
      </w:r>
      <w:r w:rsidR="00F52376">
        <w:rPr>
          <w:rFonts w:ascii="Verdana" w:hAnsi="Verdana" w:cs="DejaVuSans"/>
          <w:color w:val="000000"/>
          <w:sz w:val="20"/>
          <w:szCs w:val="20"/>
        </w:rPr>
        <w:t xml:space="preserve"> Subdirectora de Docencia, María Teresa Chiang,</w:t>
      </w:r>
      <w:r w:rsidRPr="000B233C">
        <w:rPr>
          <w:rFonts w:ascii="Verdana" w:hAnsi="Verdana" w:cs="DejaVuSans"/>
          <w:color w:val="000000"/>
          <w:sz w:val="20"/>
          <w:szCs w:val="20"/>
        </w:rPr>
        <w:t xml:space="preserve"> </w:t>
      </w:r>
      <w:hyperlink r:id="rId9" w:history="1">
        <w:r w:rsidR="000B233C" w:rsidRPr="002B402A">
          <w:rPr>
            <w:rStyle w:val="Hipervnculo"/>
            <w:rFonts w:ascii="Verdana" w:hAnsi="Verdana" w:cs="DejaVuSans"/>
            <w:sz w:val="20"/>
            <w:szCs w:val="20"/>
          </w:rPr>
          <w:t>mchiang@udec.cl</w:t>
        </w:r>
      </w:hyperlink>
    </w:p>
    <w:p w14:paraId="604A3711" w14:textId="77777777" w:rsidR="000B233C" w:rsidRDefault="000B233C" w:rsidP="001A03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1F3300ED" w14:textId="77777777" w:rsidR="000B233C" w:rsidRPr="000B233C" w:rsidRDefault="000B233C" w:rsidP="001A03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14:paraId="26B7B81B" w14:textId="77777777" w:rsidR="001A0324" w:rsidRPr="000B233C" w:rsidRDefault="001A0324" w:rsidP="006364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14:paraId="14233C2F" w14:textId="77777777" w:rsidR="00636462" w:rsidRPr="000B233C" w:rsidRDefault="00636462" w:rsidP="00961C9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"/>
          <w:color w:val="000000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DIRECCIÓN DE DOCENCIA</w:t>
      </w:r>
    </w:p>
    <w:p w14:paraId="26C8823C" w14:textId="77777777" w:rsidR="001F0776" w:rsidRPr="000B233C" w:rsidRDefault="00636462" w:rsidP="00961C90">
      <w:pPr>
        <w:jc w:val="center"/>
        <w:rPr>
          <w:rFonts w:ascii="Verdana" w:hAnsi="Verdana"/>
          <w:sz w:val="20"/>
          <w:szCs w:val="20"/>
        </w:rPr>
      </w:pPr>
      <w:r w:rsidRPr="000B233C">
        <w:rPr>
          <w:rFonts w:ascii="Verdana" w:hAnsi="Verdana" w:cs="DejaVuSans"/>
          <w:color w:val="000000"/>
          <w:sz w:val="20"/>
          <w:szCs w:val="20"/>
        </w:rPr>
        <w:t>UNIVERSIDAD DE</w:t>
      </w:r>
      <w:r w:rsidR="00961C90" w:rsidRPr="000B233C">
        <w:rPr>
          <w:rFonts w:ascii="Verdana" w:hAnsi="Verdana" w:cs="DejaVuSans"/>
          <w:color w:val="000000"/>
          <w:sz w:val="20"/>
          <w:szCs w:val="20"/>
        </w:rPr>
        <w:t xml:space="preserve"> CONCEPCIÓN</w:t>
      </w:r>
    </w:p>
    <w:sectPr w:rsidR="001F0776" w:rsidRPr="000B233C" w:rsidSect="006C0AC4">
      <w:headerReference w:type="default" r:id="rId10"/>
      <w:pgSz w:w="12240" w:h="15840"/>
      <w:pgMar w:top="22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00366" w14:textId="77777777" w:rsidR="0054319D" w:rsidRDefault="0054319D" w:rsidP="006C0AC4">
      <w:pPr>
        <w:spacing w:after="0" w:line="240" w:lineRule="auto"/>
      </w:pPr>
      <w:r>
        <w:separator/>
      </w:r>
    </w:p>
  </w:endnote>
  <w:endnote w:type="continuationSeparator" w:id="0">
    <w:p w14:paraId="31D03A44" w14:textId="77777777" w:rsidR="0054319D" w:rsidRDefault="0054319D" w:rsidP="006C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A32EB" w14:textId="77777777" w:rsidR="0054319D" w:rsidRDefault="0054319D" w:rsidP="006C0AC4">
      <w:pPr>
        <w:spacing w:after="0" w:line="240" w:lineRule="auto"/>
      </w:pPr>
      <w:r>
        <w:separator/>
      </w:r>
    </w:p>
  </w:footnote>
  <w:footnote w:type="continuationSeparator" w:id="0">
    <w:p w14:paraId="5A603711" w14:textId="77777777" w:rsidR="0054319D" w:rsidRDefault="0054319D" w:rsidP="006C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A6221" w14:textId="77777777" w:rsidR="006C0AC4" w:rsidRDefault="006C0AC4" w:rsidP="006C0AC4">
    <w:pPr>
      <w:pStyle w:val="Encabezado"/>
      <w:ind w:left="-567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FC6499" wp14:editId="2CAC31D3">
          <wp:simplePos x="0" y="0"/>
          <wp:positionH relativeFrom="margin">
            <wp:posOffset>4485005</wp:posOffset>
          </wp:positionH>
          <wp:positionV relativeFrom="margin">
            <wp:posOffset>-1015365</wp:posOffset>
          </wp:positionV>
          <wp:extent cx="1781175" cy="666750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500493C" wp14:editId="57067DFA">
          <wp:simplePos x="0" y="0"/>
          <wp:positionH relativeFrom="column">
            <wp:posOffset>-567055</wp:posOffset>
          </wp:positionH>
          <wp:positionV relativeFrom="paragraph">
            <wp:posOffset>-152400</wp:posOffset>
          </wp:positionV>
          <wp:extent cx="2076450" cy="914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3428A" w14:textId="77777777" w:rsidR="006C0AC4" w:rsidRDefault="006C0AC4" w:rsidP="006C0AC4">
    <w:pPr>
      <w:pStyle w:val="Encabezado"/>
    </w:pPr>
  </w:p>
  <w:p w14:paraId="40C2AD46" w14:textId="77777777" w:rsidR="006C0AC4" w:rsidRDefault="006C0A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8DA"/>
    <w:multiLevelType w:val="hybridMultilevel"/>
    <w:tmpl w:val="61E02AC2"/>
    <w:lvl w:ilvl="0" w:tplc="1276B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E2F"/>
    <w:multiLevelType w:val="hybridMultilevel"/>
    <w:tmpl w:val="DA62A0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53D1"/>
    <w:multiLevelType w:val="hybridMultilevel"/>
    <w:tmpl w:val="89E0E6C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77CCA"/>
    <w:multiLevelType w:val="hybridMultilevel"/>
    <w:tmpl w:val="61C8A4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B586C"/>
    <w:multiLevelType w:val="hybridMultilevel"/>
    <w:tmpl w:val="6EFEA9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851"/>
    <w:multiLevelType w:val="hybridMultilevel"/>
    <w:tmpl w:val="690A44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7E6932"/>
    <w:multiLevelType w:val="hybridMultilevel"/>
    <w:tmpl w:val="CA0813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147FF"/>
    <w:multiLevelType w:val="hybridMultilevel"/>
    <w:tmpl w:val="B0B211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A9"/>
    <w:rsid w:val="00080E1F"/>
    <w:rsid w:val="00096AA8"/>
    <w:rsid w:val="000B233C"/>
    <w:rsid w:val="0010125B"/>
    <w:rsid w:val="0019547B"/>
    <w:rsid w:val="001A0324"/>
    <w:rsid w:val="001F0776"/>
    <w:rsid w:val="0022214D"/>
    <w:rsid w:val="00247DA5"/>
    <w:rsid w:val="00267C5B"/>
    <w:rsid w:val="003422D6"/>
    <w:rsid w:val="00393945"/>
    <w:rsid w:val="003C69F1"/>
    <w:rsid w:val="00447B8D"/>
    <w:rsid w:val="004C275D"/>
    <w:rsid w:val="0054319D"/>
    <w:rsid w:val="0055113F"/>
    <w:rsid w:val="005A3779"/>
    <w:rsid w:val="00636462"/>
    <w:rsid w:val="006726C3"/>
    <w:rsid w:val="0068257D"/>
    <w:rsid w:val="006C0AC4"/>
    <w:rsid w:val="0075440B"/>
    <w:rsid w:val="00827DDD"/>
    <w:rsid w:val="00961C90"/>
    <w:rsid w:val="00984B04"/>
    <w:rsid w:val="00A52572"/>
    <w:rsid w:val="00AE45A9"/>
    <w:rsid w:val="00B47907"/>
    <w:rsid w:val="00BF4E02"/>
    <w:rsid w:val="00CD40A0"/>
    <w:rsid w:val="00CD7333"/>
    <w:rsid w:val="00D528CB"/>
    <w:rsid w:val="00D97B08"/>
    <w:rsid w:val="00DA12F2"/>
    <w:rsid w:val="00E03A59"/>
    <w:rsid w:val="00E70E88"/>
    <w:rsid w:val="00F52376"/>
    <w:rsid w:val="00F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8154AF"/>
  <w15:chartTrackingRefBased/>
  <w15:docId w15:val="{408CB8A8-4BB6-4564-936D-EBD1A00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D73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73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73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73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73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33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D7333"/>
    <w:pPr>
      <w:ind w:left="720"/>
      <w:contextualSpacing/>
    </w:pPr>
  </w:style>
  <w:style w:type="paragraph" w:customStyle="1" w:styleId="Textoindependiente21">
    <w:name w:val="Texto independiente 21"/>
    <w:basedOn w:val="Normal"/>
    <w:rsid w:val="000B233C"/>
    <w:pPr>
      <w:spacing w:after="0" w:line="240" w:lineRule="auto"/>
      <w:ind w:left="709"/>
    </w:pPr>
    <w:rPr>
      <w:rFonts w:ascii="Arial" w:eastAsia="Times New Roman" w:hAnsi="Arial" w:cs="Times New Roman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B233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0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AC4"/>
  </w:style>
  <w:style w:type="paragraph" w:styleId="Piedepgina">
    <w:name w:val="footer"/>
    <w:basedOn w:val="Normal"/>
    <w:link w:val="PiedepginaCar"/>
    <w:uiPriority w:val="99"/>
    <w:unhideWhenUsed/>
    <w:rsid w:val="006C0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cia.udec.cl/?page_id=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hiang@udec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3DFB-7926-450D-85FD-03F0430B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4</cp:revision>
  <dcterms:created xsi:type="dcterms:W3CDTF">2017-05-15T20:02:00Z</dcterms:created>
  <dcterms:modified xsi:type="dcterms:W3CDTF">2017-05-15T20:03:00Z</dcterms:modified>
</cp:coreProperties>
</file>